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9E8A" w14:textId="7421B691" w:rsidR="00B903DF" w:rsidRPr="00E95520" w:rsidRDefault="005E3548" w:rsidP="00B903D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C65DA3A" wp14:editId="313765CC">
            <wp:simplePos x="0" y="0"/>
            <wp:positionH relativeFrom="column">
              <wp:posOffset>3973195</wp:posOffset>
            </wp:positionH>
            <wp:positionV relativeFrom="paragraph">
              <wp:posOffset>0</wp:posOffset>
            </wp:positionV>
            <wp:extent cx="2785110" cy="4168140"/>
            <wp:effectExtent l="0" t="0" r="0" b="3810"/>
            <wp:wrapTight wrapText="bothSides">
              <wp:wrapPolygon edited="0">
                <wp:start x="0" y="0"/>
                <wp:lineTo x="0" y="21521"/>
                <wp:lineTo x="21423" y="21521"/>
                <wp:lineTo x="214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3DF" w:rsidRPr="00E95520">
        <w:rPr>
          <w:b/>
          <w:bCs/>
          <w:sz w:val="32"/>
          <w:szCs w:val="32"/>
        </w:rPr>
        <w:t>New Electronic Way to Give to God</w:t>
      </w:r>
    </w:p>
    <w:p w14:paraId="4BC28972" w14:textId="29D853DF" w:rsidR="00031B4E" w:rsidRPr="00265041" w:rsidRDefault="00B903DF" w:rsidP="00B903DF">
      <w:r w:rsidRPr="00B903DF">
        <w:rPr>
          <w:b/>
          <w:bCs/>
        </w:rPr>
        <w:t>V</w:t>
      </w:r>
      <w:r w:rsidR="00E95520">
        <w:rPr>
          <w:b/>
          <w:bCs/>
        </w:rPr>
        <w:t>anco</w:t>
      </w:r>
      <w:r w:rsidRPr="00B903DF">
        <w:rPr>
          <w:b/>
          <w:bCs/>
        </w:rPr>
        <w:t xml:space="preserve"> Mobile replaces GivePlus</w:t>
      </w:r>
      <w:r w:rsidR="00E95520">
        <w:rPr>
          <w:b/>
          <w:bCs/>
        </w:rPr>
        <w:t xml:space="preserve"> – </w:t>
      </w:r>
      <w:r w:rsidR="00E95520" w:rsidRPr="00265041">
        <w:t xml:space="preserve">Vanco Mobile is the new </w:t>
      </w:r>
      <w:r w:rsidR="008F5219">
        <w:t xml:space="preserve">free </w:t>
      </w:r>
      <w:r w:rsidR="00E95520" w:rsidRPr="00265041">
        <w:t xml:space="preserve">smartphone </w:t>
      </w:r>
      <w:r w:rsidR="00265041">
        <w:t xml:space="preserve">eGiving </w:t>
      </w:r>
      <w:r w:rsidR="00E95520" w:rsidRPr="00265041">
        <w:t xml:space="preserve">application from Vanco. </w:t>
      </w:r>
      <w:r w:rsidR="005E3548">
        <w:t xml:space="preserve">For more information </w:t>
      </w:r>
      <w:r w:rsidR="00AC3EBB">
        <w:t>checkout</w:t>
      </w:r>
      <w:r w:rsidR="002A6932">
        <w:t>:</w:t>
      </w:r>
      <w:r w:rsidR="005E3548">
        <w:t xml:space="preserve"> </w:t>
      </w:r>
      <w:hyperlink r:id="rId7" w:history="1">
        <w:r w:rsidR="005E3548" w:rsidRPr="0067176F">
          <w:rPr>
            <w:rStyle w:val="Hyperlink"/>
          </w:rPr>
          <w:t>https://tlcsparta.wixsite.com/trinity/donatenow</w:t>
        </w:r>
      </w:hyperlink>
      <w:r w:rsidR="005E3548">
        <w:t xml:space="preserve"> </w:t>
      </w:r>
    </w:p>
    <w:p w14:paraId="17303C21" w14:textId="0F89ED1A" w:rsidR="006F4200" w:rsidRPr="00265041" w:rsidRDefault="005E3548" w:rsidP="00BC072D">
      <w:r w:rsidRPr="00265041">
        <w:rPr>
          <w:noProof/>
        </w:rPr>
        <w:drawing>
          <wp:anchor distT="0" distB="0" distL="114300" distR="114300" simplePos="0" relativeHeight="251658240" behindDoc="1" locked="0" layoutInCell="1" allowOverlap="1" wp14:anchorId="3687D455" wp14:editId="59C73C94">
            <wp:simplePos x="0" y="0"/>
            <wp:positionH relativeFrom="column">
              <wp:posOffset>-262255</wp:posOffset>
            </wp:positionH>
            <wp:positionV relativeFrom="paragraph">
              <wp:posOffset>2957195</wp:posOffset>
            </wp:positionV>
            <wp:extent cx="7021830" cy="5330190"/>
            <wp:effectExtent l="0" t="0" r="7620" b="3810"/>
            <wp:wrapTight wrapText="bothSides">
              <wp:wrapPolygon edited="0">
                <wp:start x="0" y="0"/>
                <wp:lineTo x="0" y="21538"/>
                <wp:lineTo x="21565" y="21538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533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2DD" w:rsidRPr="006F4200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76A739" wp14:editId="22585976">
                <wp:simplePos x="0" y="0"/>
                <wp:positionH relativeFrom="column">
                  <wp:posOffset>0</wp:posOffset>
                </wp:positionH>
                <wp:positionV relativeFrom="paragraph">
                  <wp:posOffset>1375410</wp:posOffset>
                </wp:positionV>
                <wp:extent cx="3558540" cy="147447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139E" w14:textId="4815C108" w:rsidR="006F4200" w:rsidRDefault="006F4200" w:rsidP="00BC072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90" w:lineRule="atLeast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BC072D"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 w:rsidR="00BC072D"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="00BC072D"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ffering</w:t>
                            </w:r>
                          </w:p>
                          <w:p w14:paraId="6AAF1DA1" w14:textId="77777777" w:rsidR="00BC072D" w:rsidRDefault="006F4200" w:rsidP="00BC072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eastAsia="Times New Roman"/>
                                <w:color w:val="333333"/>
                                <w:sz w:val="27"/>
                                <w:szCs w:val="27"/>
                              </w:rPr>
                              <w:t xml:space="preserve">We lift our voices. We lift our hands. We lift our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eastAsia="Times New Roman"/>
                                  <w:color w:val="222222"/>
                                  <w:sz w:val="27"/>
                                  <w:szCs w:val="27"/>
                                </w:rPr>
                                <w:t>lives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333333"/>
                                <w:sz w:val="27"/>
                                <w:szCs w:val="27"/>
                              </w:rPr>
                              <w:t xml:space="preserve"> up to You. We are an offering. </w:t>
                            </w:r>
                          </w:p>
                          <w:p w14:paraId="06AD9239" w14:textId="4BCF4C4E" w:rsidR="00BC072D" w:rsidRDefault="006F4200" w:rsidP="00BC072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eastAsia="Times New Roman"/>
                                <w:color w:val="333333"/>
                                <w:sz w:val="27"/>
                                <w:szCs w:val="27"/>
                              </w:rPr>
                              <w:t>Lord use</w:t>
                            </w:r>
                            <w:r>
                              <w:rPr>
                                <w:rFonts w:eastAsia="Times New Roman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333333"/>
                                <w:sz w:val="27"/>
                                <w:szCs w:val="27"/>
                              </w:rPr>
                              <w:t xml:space="preserve">our voices. Lord use our hands. </w:t>
                            </w:r>
                          </w:p>
                          <w:p w14:paraId="30B2035F" w14:textId="471B8AED" w:rsidR="00BC072D" w:rsidRDefault="006F4200" w:rsidP="00BC072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eastAsia="Times New Roman"/>
                                <w:color w:val="333333"/>
                                <w:sz w:val="27"/>
                                <w:szCs w:val="27"/>
                              </w:rPr>
                              <w:t>Lord use our</w:t>
                            </w:r>
                            <w:r>
                              <w:rPr>
                                <w:rFonts w:eastAsia="Times New Roman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="Times New Roman"/>
                                  <w:color w:val="222222"/>
                                  <w:sz w:val="27"/>
                                  <w:szCs w:val="27"/>
                                </w:rPr>
                                <w:t>lives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333333"/>
                                <w:sz w:val="27"/>
                                <w:szCs w:val="27"/>
                              </w:rPr>
                              <w:t xml:space="preserve"> they are Yours. </w:t>
                            </w:r>
                          </w:p>
                          <w:p w14:paraId="19E84AED" w14:textId="35FC7219" w:rsidR="006F4200" w:rsidRDefault="006F4200" w:rsidP="00BC072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333333"/>
                                <w:sz w:val="27"/>
                                <w:szCs w:val="27"/>
                              </w:rPr>
                              <w:t>We are an</w:t>
                            </w:r>
                            <w:r>
                              <w:rPr>
                                <w:rFonts w:eastAsia="Times New Roman"/>
                                <w:color w:val="333333"/>
                                <w:sz w:val="27"/>
                                <w:szCs w:val="27"/>
                              </w:rPr>
                              <w:t xml:space="preserve"> offering.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6A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8.3pt;width:280.2pt;height:11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">
                <v:textbox>
                  <w:txbxContent>
                    <w:p w14:paraId="52E4139E" w14:textId="4815C108" w:rsidR="006F4200" w:rsidRDefault="006F4200" w:rsidP="00BC072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90" w:lineRule="atLeast"/>
                        <w:jc w:val="center"/>
                        <w:rPr>
                          <w:rFonts w:eastAsia="Times New Roman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We </w:t>
                      </w:r>
                      <w:r w:rsidR="00BC072D">
                        <w:rPr>
                          <w:rFonts w:eastAsia="Times New Roman"/>
                          <w:b/>
                          <w:bCs/>
                          <w:color w:val="33333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eastAsia="Times New Roman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re </w:t>
                      </w:r>
                      <w:r w:rsidR="00BC072D">
                        <w:rPr>
                          <w:rFonts w:eastAsia="Times New Roman"/>
                          <w:b/>
                          <w:bCs/>
                          <w:color w:val="33333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eastAsia="Times New Roman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n </w:t>
                      </w:r>
                      <w:r w:rsidR="00BC072D">
                        <w:rPr>
                          <w:rFonts w:eastAsia="Times New Roman"/>
                          <w:b/>
                          <w:bCs/>
                          <w:color w:val="333333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eastAsia="Times New Roman"/>
                          <w:b/>
                          <w:bCs/>
                          <w:color w:val="333333"/>
                          <w:sz w:val="28"/>
                          <w:szCs w:val="28"/>
                        </w:rPr>
                        <w:t>ffering</w:t>
                      </w:r>
                    </w:p>
                    <w:p w14:paraId="6AAF1DA1" w14:textId="77777777" w:rsidR="00BC072D" w:rsidRDefault="006F4200" w:rsidP="00BC072D">
                      <w:pPr>
                        <w:spacing w:after="0"/>
                        <w:jc w:val="center"/>
                        <w:rPr>
                          <w:rFonts w:eastAsia="Times New Roman"/>
                          <w:color w:val="333333"/>
                          <w:sz w:val="27"/>
                          <w:szCs w:val="27"/>
                        </w:rPr>
                      </w:pPr>
                      <w:r>
                        <w:rPr>
                          <w:rFonts w:eastAsia="Times New Roman"/>
                          <w:color w:val="333333"/>
                          <w:sz w:val="27"/>
                          <w:szCs w:val="27"/>
                        </w:rPr>
                        <w:t xml:space="preserve">We lift our voices. We lift our hands. We lift our </w:t>
                      </w:r>
                      <w:hyperlink r:id="rId11" w:history="1">
                        <w:r>
                          <w:rPr>
                            <w:rStyle w:val="Hyperlink"/>
                            <w:rFonts w:eastAsia="Times New Roman"/>
                            <w:color w:val="222222"/>
                            <w:sz w:val="27"/>
                            <w:szCs w:val="27"/>
                          </w:rPr>
                          <w:t>lives</w:t>
                        </w:r>
                      </w:hyperlink>
                      <w:r>
                        <w:rPr>
                          <w:rFonts w:eastAsia="Times New Roman"/>
                          <w:color w:val="333333"/>
                          <w:sz w:val="27"/>
                          <w:szCs w:val="27"/>
                        </w:rPr>
                        <w:t xml:space="preserve"> up to You. We are an offering. </w:t>
                      </w:r>
                    </w:p>
                    <w:p w14:paraId="06AD9239" w14:textId="4BCF4C4E" w:rsidR="00BC072D" w:rsidRDefault="006F4200" w:rsidP="00BC072D">
                      <w:pPr>
                        <w:spacing w:after="0"/>
                        <w:jc w:val="center"/>
                        <w:rPr>
                          <w:rFonts w:eastAsia="Times New Roman"/>
                          <w:color w:val="333333"/>
                          <w:sz w:val="27"/>
                          <w:szCs w:val="27"/>
                        </w:rPr>
                      </w:pPr>
                      <w:r>
                        <w:rPr>
                          <w:rFonts w:eastAsia="Times New Roman"/>
                          <w:color w:val="333333"/>
                          <w:sz w:val="27"/>
                          <w:szCs w:val="27"/>
                        </w:rPr>
                        <w:t>Lord use</w:t>
                      </w:r>
                      <w:r>
                        <w:rPr>
                          <w:rFonts w:eastAsia="Times New Roman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333333"/>
                          <w:sz w:val="27"/>
                          <w:szCs w:val="27"/>
                        </w:rPr>
                        <w:t xml:space="preserve">our voices. Lord use our hands. </w:t>
                      </w:r>
                    </w:p>
                    <w:p w14:paraId="30B2035F" w14:textId="471B8AED" w:rsidR="00BC072D" w:rsidRDefault="006F4200" w:rsidP="00BC072D">
                      <w:pPr>
                        <w:spacing w:after="0"/>
                        <w:jc w:val="center"/>
                        <w:rPr>
                          <w:rFonts w:eastAsia="Times New Roman"/>
                          <w:color w:val="333333"/>
                          <w:sz w:val="27"/>
                          <w:szCs w:val="27"/>
                        </w:rPr>
                      </w:pPr>
                      <w:r>
                        <w:rPr>
                          <w:rFonts w:eastAsia="Times New Roman"/>
                          <w:color w:val="333333"/>
                          <w:sz w:val="27"/>
                          <w:szCs w:val="27"/>
                        </w:rPr>
                        <w:t>Lord use our</w:t>
                      </w:r>
                      <w:r>
                        <w:rPr>
                          <w:rFonts w:eastAsia="Times New Roman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rFonts w:eastAsia="Times New Roman"/>
                            <w:color w:val="222222"/>
                            <w:sz w:val="27"/>
                            <w:szCs w:val="27"/>
                          </w:rPr>
                          <w:t>lives</w:t>
                        </w:r>
                      </w:hyperlink>
                      <w:r>
                        <w:rPr>
                          <w:rFonts w:eastAsia="Times New Roman"/>
                          <w:color w:val="333333"/>
                          <w:sz w:val="27"/>
                          <w:szCs w:val="27"/>
                        </w:rPr>
                        <w:t xml:space="preserve"> they are Yours. </w:t>
                      </w:r>
                    </w:p>
                    <w:p w14:paraId="19E84AED" w14:textId="35FC7219" w:rsidR="006F4200" w:rsidRDefault="006F4200" w:rsidP="00BC072D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color w:val="333333"/>
                          <w:sz w:val="27"/>
                          <w:szCs w:val="27"/>
                        </w:rPr>
                        <w:t>We are an</w:t>
                      </w:r>
                      <w:r>
                        <w:rPr>
                          <w:rFonts w:eastAsia="Times New Roman"/>
                          <w:color w:val="333333"/>
                          <w:sz w:val="27"/>
                          <w:szCs w:val="27"/>
                        </w:rPr>
                        <w:t xml:space="preserve"> offering.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041" w:rsidRPr="00265041">
        <w:t>Everything we have is a gift from God. We are called to be wise stewards of those gifts. One</w:t>
      </w:r>
      <w:r w:rsidR="00265041" w:rsidRPr="00265041">
        <w:t xml:space="preserve"> </w:t>
      </w:r>
      <w:r w:rsidR="00265041" w:rsidRPr="00265041">
        <w:t>simple way to carry out our call is to support the church’s mission through sacrificial giving.</w:t>
      </w:r>
      <w:r w:rsidR="00265041" w:rsidRPr="00265041">
        <w:t xml:space="preserve"> </w:t>
      </w:r>
      <w:r w:rsidR="00265041" w:rsidRPr="00265041">
        <w:t>Our new eGiving options make it easy. eGiving allows you to set up automatic recurring</w:t>
      </w:r>
      <w:r w:rsidR="00265041" w:rsidRPr="00265041">
        <w:t xml:space="preserve"> </w:t>
      </w:r>
      <w:r w:rsidR="00265041" w:rsidRPr="00265041">
        <w:t>contributions and view your complete online giving history at your convenience.</w:t>
      </w:r>
      <w:r w:rsidR="006F4200">
        <w:rPr>
          <w:rFonts w:eastAsia="Times New Roman"/>
          <w:color w:val="333333"/>
          <w:sz w:val="27"/>
          <w:szCs w:val="27"/>
        </w:rPr>
        <w:t xml:space="preserve"> </w:t>
      </w:r>
    </w:p>
    <w:sectPr w:rsidR="006F4200" w:rsidRPr="00265041" w:rsidSect="00D202DD">
      <w:pgSz w:w="12240" w:h="15840"/>
      <w:pgMar w:top="360" w:right="288" w:bottom="274" w:left="907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A7AD" w14:textId="77777777" w:rsidR="002F4680" w:rsidRDefault="002F4680" w:rsidP="00D202DD">
      <w:pPr>
        <w:spacing w:after="0" w:line="240" w:lineRule="auto"/>
      </w:pPr>
      <w:r>
        <w:separator/>
      </w:r>
    </w:p>
  </w:endnote>
  <w:endnote w:type="continuationSeparator" w:id="0">
    <w:p w14:paraId="33426F2E" w14:textId="77777777" w:rsidR="002F4680" w:rsidRDefault="002F4680" w:rsidP="00D2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4B65" w14:textId="77777777" w:rsidR="002F4680" w:rsidRDefault="002F4680" w:rsidP="00D202DD">
      <w:pPr>
        <w:spacing w:after="0" w:line="240" w:lineRule="auto"/>
      </w:pPr>
      <w:r>
        <w:separator/>
      </w:r>
    </w:p>
  </w:footnote>
  <w:footnote w:type="continuationSeparator" w:id="0">
    <w:p w14:paraId="2A930ABF" w14:textId="77777777" w:rsidR="002F4680" w:rsidRDefault="002F4680" w:rsidP="00D2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DF"/>
    <w:rsid w:val="0024168B"/>
    <w:rsid w:val="00265041"/>
    <w:rsid w:val="002A6932"/>
    <w:rsid w:val="002F4680"/>
    <w:rsid w:val="005238F9"/>
    <w:rsid w:val="005E3548"/>
    <w:rsid w:val="006F4200"/>
    <w:rsid w:val="008F5219"/>
    <w:rsid w:val="009C520E"/>
    <w:rsid w:val="00AC3EBB"/>
    <w:rsid w:val="00B571D4"/>
    <w:rsid w:val="00B903DF"/>
    <w:rsid w:val="00BC072D"/>
    <w:rsid w:val="00D202DD"/>
    <w:rsid w:val="00D734CC"/>
    <w:rsid w:val="00E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D8A91"/>
  <w15:chartTrackingRefBased/>
  <w15:docId w15:val="{B999BC35-3E53-4F9B-92A7-9AA3F31E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2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4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2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2DD"/>
  </w:style>
  <w:style w:type="paragraph" w:styleId="Footer">
    <w:name w:val="footer"/>
    <w:basedOn w:val="Normal"/>
    <w:link w:val="FooterChar"/>
    <w:uiPriority w:val="99"/>
    <w:unhideWhenUsed/>
    <w:rsid w:val="00D2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DD"/>
  </w:style>
  <w:style w:type="character" w:styleId="UnresolvedMention">
    <w:name w:val="Unresolved Mention"/>
    <w:basedOn w:val="DefaultParagraphFont"/>
    <w:uiPriority w:val="99"/>
    <w:semiHidden/>
    <w:unhideWhenUsed/>
    <w:rsid w:val="005E3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lcsparta.wixsite.com/trinity/donatenow" TargetMode="External"/><Relationship Id="rId12" Type="http://schemas.openxmlformats.org/officeDocument/2006/relationships/hyperlink" Target="https://www.definitions.net/definition/li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definitions.net/definition/live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definitions.net/definition/liv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finitions.net/definition/liv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Bonello</dc:creator>
  <cp:keywords/>
  <dc:description/>
  <cp:lastModifiedBy>Michael Bonello</cp:lastModifiedBy>
  <cp:revision>5</cp:revision>
  <cp:lastPrinted>2021-12-14T17:09:00Z</cp:lastPrinted>
  <dcterms:created xsi:type="dcterms:W3CDTF">2021-12-14T16:30:00Z</dcterms:created>
  <dcterms:modified xsi:type="dcterms:W3CDTF">2021-12-14T17:31:00Z</dcterms:modified>
</cp:coreProperties>
</file>